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266070d93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BLE EIENDOM AS.</w:t>
      </w:r>
    </w:p>
    <w:sectPr>
      <w:headerReference xmlns:r="http://schemas.openxmlformats.org/officeDocument/2006/relationships" w:type="default" r:id="R6ababc2e737d45a4"/>
      <w:footerReference xmlns:r="http://schemas.openxmlformats.org/officeDocument/2006/relationships" w:type="default" r:id="R7a0a307597d3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abc2e737d45a4" /><Relationship Type="http://schemas.openxmlformats.org/officeDocument/2006/relationships/footer" Target="/word/footer1.xml" Id="R7a0a307597d34c2d" /></Relationships>
</file>