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1948b919a49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 SPESIALFOND</w:t>
      </w:r>
    </w:p>
    <w:sectPr>
      <w:headerReference xmlns:r="http://schemas.openxmlformats.org/officeDocument/2006/relationships" w:type="default" r:id="R7dec66722c6e4729"/>
      <w:footerReference xmlns:r="http://schemas.openxmlformats.org/officeDocument/2006/relationships" w:type="default" r:id="Raddea74d028e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SPESIALFOND   ·   Org.nr 997 552 733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SPESIALFOND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c66722c6e4729" /><Relationship Type="http://schemas.openxmlformats.org/officeDocument/2006/relationships/footer" Target="/word/footer1.xml" Id="Raddea74d028e44dc" /></Relationships>
</file>