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8c6556e2a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HATLEBREKKE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HATLEBREKKE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d3e6daa5a48be"/>
      <w:footerReference xmlns:r="http://schemas.openxmlformats.org/officeDocument/2006/relationships" w:type="default" r:id="R4db88614af64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HATLEBREKKE INVEST AS   ·   Org.nr 996 203 263   ·   c/o Klaus Hatlebrekke, Karisvingen 8   ·   7040 TRONDHEIM   ·   v-torge@online.no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HATLEBREKKE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d3e6daa5a48be" /><Relationship Type="http://schemas.openxmlformats.org/officeDocument/2006/relationships/footer" Target="/word/footer1.xml" Id="R4db88614af644bbb" /></Relationships>
</file>