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f812db8fb41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Hvam,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LEIF RUNARS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LEIF RUNARS AS</w:t>
      </w:r>
    </w:p>
    <w:sectPr>
      <w:headerReference xmlns:r="http://schemas.openxmlformats.org/officeDocument/2006/relationships" w:type="default" r:id="Rae2c938e529a4dfb"/>
      <w:footerReference xmlns:r="http://schemas.openxmlformats.org/officeDocument/2006/relationships" w:type="default" r:id="R9027f89cb42f45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LEIF RUNARS AS   ·   Org.nr 995 863 243   ·   c/o Leif Kenneth Lindhart, Vekta 23   ·   2165 HVAM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LEIF RUNARS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2c938e529a4dfb" /><Relationship Type="http://schemas.openxmlformats.org/officeDocument/2006/relationships/footer" Target="/word/footer1.xml" Id="R9027f89cb42f45b1" /></Relationships>
</file>