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592c46f7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LEIF RUNARS AS.</w:t>
      </w:r>
    </w:p>
    <w:sectPr>
      <w:headerReference xmlns:r="http://schemas.openxmlformats.org/officeDocument/2006/relationships" w:type="default" r:id="Re774f7758bbd4e0e"/>
      <w:footerReference xmlns:r="http://schemas.openxmlformats.org/officeDocument/2006/relationships" w:type="default" r:id="R188288873285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4f7758bbd4e0e" /><Relationship Type="http://schemas.openxmlformats.org/officeDocument/2006/relationships/footer" Target="/word/footer1.xml" Id="R1882888732854947" /></Relationships>
</file>