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9ceb7d281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Sw1y 5ea London,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 INVEST LIMITED</w:t>
      </w:r>
    </w:p>
    <w:sectPr>
      <w:headerReference xmlns:r="http://schemas.openxmlformats.org/officeDocument/2006/relationships" w:type="default" r:id="Rcb0b8f99822b4b94"/>
      <w:footerReference xmlns:r="http://schemas.openxmlformats.org/officeDocument/2006/relationships" w:type="default" r:id="R0a1dfeea43f3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INVEST LIMITED   ·   Org.nr 995 346 362   ·   100 Pall Mall, Stron House   ·   SW1Y 5EA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b8f99822b4b94" /><Relationship Type="http://schemas.openxmlformats.org/officeDocument/2006/relationships/footer" Target="/word/footer1.xml" Id="R0a1dfeea43f343b9" /></Relationships>
</file>