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b88e57b37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KVINNESLAND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KVINNESLAND INVEST AS</w:t>
      </w:r>
    </w:p>
    <w:sectPr>
      <w:headerReference xmlns:r="http://schemas.openxmlformats.org/officeDocument/2006/relationships" w:type="default" r:id="R6a19c81f26c54100"/>
      <w:footerReference xmlns:r="http://schemas.openxmlformats.org/officeDocument/2006/relationships" w:type="default" r:id="Rb2315c085089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KVINNESLAND INVEST AS   ·   Org.nr 994 241 079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9c81f26c54100" /><Relationship Type="http://schemas.openxmlformats.org/officeDocument/2006/relationships/footer" Target="/word/footer1.xml" Id="Rb2315c0850894352" /></Relationships>
</file>