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c484994d5044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GAWAIN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GAWAIN AS</w:t>
      </w:r>
    </w:p>
    <w:sectPr>
      <w:headerReference xmlns:r="http://schemas.openxmlformats.org/officeDocument/2006/relationships" w:type="default" r:id="R80d4ff73d6594c51"/>
      <w:footerReference xmlns:r="http://schemas.openxmlformats.org/officeDocument/2006/relationships" w:type="default" r:id="Ra03955c927d047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GAWAIN AS   ·   Org.nr 993 218 790   ·   c/o Aars AS, Bygdøy allé 4   ·   0257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GAWAIN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4ff73d6594c51" /><Relationship Type="http://schemas.openxmlformats.org/officeDocument/2006/relationships/footer" Target="/word/footer1.xml" Id="Ra03955c927d04730" /></Relationships>
</file>