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491da0c0ce4e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Røyneberg,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SUBCOM AS</w:t>
      </w:r>
    </w:p>
    <w:sectPr>
      <w:headerReference xmlns:r="http://schemas.openxmlformats.org/officeDocument/2006/relationships" w:type="default" r:id="R8ea6e37c1bed42a0"/>
      <w:footerReference xmlns:r="http://schemas.openxmlformats.org/officeDocument/2006/relationships" w:type="default" r:id="R5bcad93ea8714b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SUBCOM AS   ·   Org.nr 992 200 502   ·   Grotnes alle 8A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a6e37c1bed42a0" /><Relationship Type="http://schemas.openxmlformats.org/officeDocument/2006/relationships/footer" Target="/word/footer1.xml" Id="R5bcad93ea8714bb4" /></Relationships>
</file>