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99d168b2094c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ANUPA AS</w:t>
      </w:r>
    </w:p>
    <w:sectPr>
      <w:headerReference xmlns:r="http://schemas.openxmlformats.org/officeDocument/2006/relationships" w:type="default" r:id="Re74a9643df56496a"/>
      <w:footerReference xmlns:r="http://schemas.openxmlformats.org/officeDocument/2006/relationships" w:type="default" r:id="R30c14b00291740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ANUPA AS   ·   Org.nr 992 027 770   ·   Jan Mayenvegen 8   ·   9013 TROMSØ   ·   ta@anupa.no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ANUPA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4a9643df56496a" /><Relationship Type="http://schemas.openxmlformats.org/officeDocument/2006/relationships/footer" Target="/word/footer1.xml" Id="R30c14b00291740dc" /></Relationships>
</file>