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3ce8a4b054d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VIBE EIENDOM AS, org.nr 989 263 803,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Stadsbygd,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VIBE EIENDOM AS</w:t>
      </w:r>
    </w:p>
    <w:sectPr>
      <w:headerReference xmlns:r="http://schemas.openxmlformats.org/officeDocument/2006/relationships" w:type="default" r:id="Rc2370924e90c41a5"/>
      <w:footerReference xmlns:r="http://schemas.openxmlformats.org/officeDocument/2006/relationships" w:type="default" r:id="R2a4b5d4d5f88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VIBE EIENDOM AS   ·   Org.nr 989 263 803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70924e90c41a5" /><Relationship Type="http://schemas.openxmlformats.org/officeDocument/2006/relationships/footer" Target="/word/footer1.xml" Id="R2a4b5d4d5f8847a4" /></Relationships>
</file>