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bd2f5c89b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f44cd9408f4c86"/>
      <w:footerReference xmlns:r="http://schemas.openxmlformats.org/officeDocument/2006/relationships" w:type="default" r:id="R007d904c65d0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JABRA INVEST AS   ·   Org.nr 989 014 935   ·   Tjernsrudveien 31B   ·   1368 STABEKK   ·   jan.branaes@gmail.com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44cd9408f4c86" /><Relationship Type="http://schemas.openxmlformats.org/officeDocument/2006/relationships/footer" Target="/word/footer1.xml" Id="R007d904c65d043aa" /></Relationships>
</file>