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4390756b74b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STEINRØYS INVEST AS.</w:t>
      </w:r>
    </w:p>
    <w:sectPr>
      <w:headerReference xmlns:r="http://schemas.openxmlformats.org/officeDocument/2006/relationships" w:type="default" r:id="R370056e6860b4e6d"/>
      <w:footerReference xmlns:r="http://schemas.openxmlformats.org/officeDocument/2006/relationships" w:type="default" r:id="R720c4c5feaa9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056e6860b4e6d" /><Relationship Type="http://schemas.openxmlformats.org/officeDocument/2006/relationships/footer" Target="/word/footer1.xml" Id="R720c4c5feaa9415c" /></Relationships>
</file>