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538524df7d4b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ELGAR AS</w:t>
      </w:r>
    </w:p>
    <w:sectPr>
      <w:headerReference xmlns:r="http://schemas.openxmlformats.org/officeDocument/2006/relationships" w:type="default" r:id="Ra159886cee2e4681"/>
      <w:footerReference xmlns:r="http://schemas.openxmlformats.org/officeDocument/2006/relationships" w:type="default" r:id="R418018d32c3848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ELGAR AS   ·   Org.nr 988 903 264   ·   Frøyerveien 75   ·   4328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ELGAR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59886cee2e4681" /><Relationship Type="http://schemas.openxmlformats.org/officeDocument/2006/relationships/footer" Target="/word/footer1.xml" Id="R418018d32c38489f" /></Relationships>
</file>