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e56b5075b842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REVISORSENTERET MANDAL AS</w:t>
      </w:r>
    </w:p>
    <w:sectPr>
      <w:headerReference xmlns:r="http://schemas.openxmlformats.org/officeDocument/2006/relationships" w:type="default" r:id="R61ee4c3caf9c4955"/>
      <w:footerReference xmlns:r="http://schemas.openxmlformats.org/officeDocument/2006/relationships" w:type="default" r:id="Ra9f3f0b555ce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REVISORSENTERET MANDAL AS   ·   Org.nr 988 481 580   ·   Veverigata 20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REVISORSENTERET MANDAL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e4c3caf9c4955" /><Relationship Type="http://schemas.openxmlformats.org/officeDocument/2006/relationships/footer" Target="/word/footer1.xml" Id="Ra9f3f0b555ce4796" /></Relationships>
</file>