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2b32a7c86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SLETHAUG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SLETHAUG EIENDOM AS</w:t>
      </w:r>
    </w:p>
    <w:sectPr>
      <w:headerReference xmlns:r="http://schemas.openxmlformats.org/officeDocument/2006/relationships" w:type="default" r:id="R14338f59b3bc4151"/>
      <w:footerReference xmlns:r="http://schemas.openxmlformats.org/officeDocument/2006/relationships" w:type="default" r:id="Ra2cfa3dbc7ab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38f59b3bc4151" /><Relationship Type="http://schemas.openxmlformats.org/officeDocument/2006/relationships/footer" Target="/word/footer1.xml" Id="Ra2cfa3dbc7ab4902" /></Relationships>
</file>