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da0162b11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Hylkje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SLETHAUG EIENDOM AS.</w:t>
      </w:r>
    </w:p>
    <w:sectPr>
      <w:headerReference xmlns:r="http://schemas.openxmlformats.org/officeDocument/2006/relationships" w:type="default" r:id="R964cae517e60492f"/>
      <w:footerReference xmlns:r="http://schemas.openxmlformats.org/officeDocument/2006/relationships" w:type="default" r:id="R83d5c7273b9f41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cae517e60492f" /><Relationship Type="http://schemas.openxmlformats.org/officeDocument/2006/relationships/footer" Target="/word/footer1.xml" Id="R83d5c7273b9f4125" /></Relationships>
</file>