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7dfe8c5eb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2f8796bbe74128"/>
      <w:footerReference xmlns:r="http://schemas.openxmlformats.org/officeDocument/2006/relationships" w:type="default" r:id="Rfa016ea0205e47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LEINA AS   ·   Org.nr 985 660 980   ·   Thomas Heftyes gate 33A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2f8796bbe74128" /><Relationship Type="http://schemas.openxmlformats.org/officeDocument/2006/relationships/footer" Target="/word/footer1.xml" Id="Rfa016ea0205e47a7" /></Relationships>
</file>