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ba2dd4730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4d372c6224fc2"/>
      <w:footerReference xmlns:r="http://schemas.openxmlformats.org/officeDocument/2006/relationships" w:type="default" r:id="R2a1d18689c8e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INVEST AS   ·   Org.nr 983 902 995   ·   c/o Advokatfirma Staalesen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4d372c6224fc2" /><Relationship Type="http://schemas.openxmlformats.org/officeDocument/2006/relationships/footer" Target="/word/footer1.xml" Id="R2a1d18689c8e4a47" /></Relationships>
</file>