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e9bfe09c7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RUGZ AS</w:t>
      </w:r>
    </w:p>
    <w:sectPr>
      <w:headerReference xmlns:r="http://schemas.openxmlformats.org/officeDocument/2006/relationships" w:type="default" r:id="Rdfa353f4156a4e99"/>
      <w:footerReference xmlns:r="http://schemas.openxmlformats.org/officeDocument/2006/relationships" w:type="default" r:id="R4b79ff846ca2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RUGZ AS   ·   Org.nr 983 790 798   ·   Haldenveien 83A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RUGZ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353f4156a4e99" /><Relationship Type="http://schemas.openxmlformats.org/officeDocument/2006/relationships/footer" Target="/word/footer1.xml" Id="R4b79ff846ca2439e" /></Relationships>
</file>