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5add527cd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LABOREMUS INDUSTRIER AS, org.nr 983 752 802,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adab816947c1473e"/>
      <w:footerReference xmlns:r="http://schemas.openxmlformats.org/officeDocument/2006/relationships" w:type="default" r:id="R93a140ba7578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b816947c1473e" /><Relationship Type="http://schemas.openxmlformats.org/officeDocument/2006/relationships/footer" Target="/word/footer1.xml" Id="R93a140ba75784b65" /></Relationships>
</file>