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cf7e2e8b149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DAHL INVEST AS</w:t>
      </w:r>
    </w:p>
    <w:sectPr>
      <w:headerReference xmlns:r="http://schemas.openxmlformats.org/officeDocument/2006/relationships" w:type="default" r:id="Rcf444df7989c46f5"/>
      <w:footerReference xmlns:r="http://schemas.openxmlformats.org/officeDocument/2006/relationships" w:type="default" r:id="Re46f0cdf2f34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44df7989c46f5" /><Relationship Type="http://schemas.openxmlformats.org/officeDocument/2006/relationships/footer" Target="/word/footer1.xml" Id="Re46f0cdf2f344fb2" /></Relationships>
</file>