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22a6e5ad8248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GLASTAD EIENDOM AS</w:t>
      </w:r>
    </w:p>
    <w:sectPr>
      <w:headerReference xmlns:r="http://schemas.openxmlformats.org/officeDocument/2006/relationships" w:type="default" r:id="R234a9184a6a8496f"/>
      <w:footerReference xmlns:r="http://schemas.openxmlformats.org/officeDocument/2006/relationships" w:type="default" r:id="R0faea87ab8ea44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GLASTAD EIENDOM AS   ·   Org.nr 982 147 417   ·   Gåseholmen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GLASTAD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4a9184a6a8496f" /><Relationship Type="http://schemas.openxmlformats.org/officeDocument/2006/relationships/footer" Target="/word/footer1.xml" Id="R0faea87ab8ea444e" /></Relationships>
</file>