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bb5f282e1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I, org.nr 981 582 020,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2e04078c5ceb4aef"/>
      <w:footerReference xmlns:r="http://schemas.openxmlformats.org/officeDocument/2006/relationships" w:type="default" r:id="Ra45f6588ead9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4078c5ceb4aef" /><Relationship Type="http://schemas.openxmlformats.org/officeDocument/2006/relationships/footer" Target="/word/footer1.xml" Id="Ra45f6588ead94f16" /></Relationships>
</file>