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c8d282546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MOWINCKEL INVEST AS.</w:t>
      </w:r>
    </w:p>
    <w:sectPr>
      <w:headerReference xmlns:r="http://schemas.openxmlformats.org/officeDocument/2006/relationships" w:type="default" r:id="R749653f0f83042a1"/>
      <w:footerReference xmlns:r="http://schemas.openxmlformats.org/officeDocument/2006/relationships" w:type="default" r:id="R95a1b4e9f0c9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653f0f83042a1" /><Relationship Type="http://schemas.openxmlformats.org/officeDocument/2006/relationships/footer" Target="/word/footer1.xml" Id="R95a1b4e9f0c940d5" /></Relationships>
</file>