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cf2614716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UNIT ONE EIENDOM AS</w:t>
      </w:r>
    </w:p>
    <w:sectPr>
      <w:headerReference xmlns:r="http://schemas.openxmlformats.org/officeDocument/2006/relationships" w:type="default" r:id="R9467aed532574bc1"/>
      <w:footerReference xmlns:r="http://schemas.openxmlformats.org/officeDocument/2006/relationships" w:type="default" r:id="Rcae175ce7bd4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7aed532574bc1" /><Relationship Type="http://schemas.openxmlformats.org/officeDocument/2006/relationships/footer" Target="/word/footer1.xml" Id="Rcae175ce7bd44f8d" /></Relationships>
</file>