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d630ab3e9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UNIT ONE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UNIT ONE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d124e6c2947e7"/>
      <w:footerReference xmlns:r="http://schemas.openxmlformats.org/officeDocument/2006/relationships" w:type="default" r:id="R7122ba6af6dd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 ONE EIENDOM AS   ·   Org.nr 974 348 403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 ONE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d124e6c2947e7" /><Relationship Type="http://schemas.openxmlformats.org/officeDocument/2006/relationships/footer" Target="/word/footer1.xml" Id="R7122ba6af6dd45d1" /></Relationships>
</file>