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9b2ff032c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WETZEL INVEST AS</w:t>
      </w:r>
    </w:p>
    <w:sectPr>
      <w:headerReference xmlns:r="http://schemas.openxmlformats.org/officeDocument/2006/relationships" w:type="default" r:id="Rc8ea648e7fe8474b"/>
      <w:footerReference xmlns:r="http://schemas.openxmlformats.org/officeDocument/2006/relationships" w:type="default" r:id="R94bf2530f72f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a648e7fe8474b" /><Relationship Type="http://schemas.openxmlformats.org/officeDocument/2006/relationships/footer" Target="/word/footer1.xml" Id="R94bf2530f72f48c5" /></Relationships>
</file>