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0e4e9ad6944a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ETON AS</w:t>
      </w:r>
    </w:p>
    <w:sectPr>
      <w:headerReference xmlns:r="http://schemas.openxmlformats.org/officeDocument/2006/relationships" w:type="default" r:id="R6a642dddb5f042a8"/>
      <w:footerReference xmlns:r="http://schemas.openxmlformats.org/officeDocument/2006/relationships" w:type="default" r:id="R91ce63e1a28040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ETON AS   ·   Org.nr 971 098 422   ·   Thunes vei 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642dddb5f042a8" /><Relationship Type="http://schemas.openxmlformats.org/officeDocument/2006/relationships/footer" Target="/word/footer1.xml" Id="R91ce63e1a28040ea" /></Relationships>
</file>