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a464a0d864f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ØKONOMI AS</w:t>
      </w:r>
    </w:p>
    <w:sectPr>
      <w:headerReference xmlns:r="http://schemas.openxmlformats.org/officeDocument/2006/relationships" w:type="default" r:id="Ra4613ee8bcaa4f83"/>
      <w:footerReference xmlns:r="http://schemas.openxmlformats.org/officeDocument/2006/relationships" w:type="default" r:id="R2b39368d5fe4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ØKONOMI AS   ·   Org.nr 964 769 516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13ee8bcaa4f83" /><Relationship Type="http://schemas.openxmlformats.org/officeDocument/2006/relationships/footer" Target="/word/footer1.xml" Id="R2b39368d5fe44176" /></Relationships>
</file>