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5b33989e8f4c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STICO CONSULT AS.</w:t>
      </w:r>
    </w:p>
    <w:sectPr>
      <w:headerReference xmlns:r="http://schemas.openxmlformats.org/officeDocument/2006/relationships" w:type="default" r:id="R1139a64312924984"/>
      <w:footerReference xmlns:r="http://schemas.openxmlformats.org/officeDocument/2006/relationships" w:type="default" r:id="R6dee6940b64b43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STICO CONSULT AS   ·   Org.nr 945 429 348   ·   Fekjan 15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STICO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39a64312924984" /><Relationship Type="http://schemas.openxmlformats.org/officeDocument/2006/relationships/footer" Target="/word/footer1.xml" Id="R6dee6940b64b43a8" /></Relationships>
</file>