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8caa5b16c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KORREKT INVEST AS</w:t>
      </w:r>
    </w:p>
    <w:sectPr>
      <w:headerReference xmlns:r="http://schemas.openxmlformats.org/officeDocument/2006/relationships" w:type="default" r:id="R302e467bba9e457b"/>
      <w:footerReference xmlns:r="http://schemas.openxmlformats.org/officeDocument/2006/relationships" w:type="default" r:id="R72b6688b2709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e467bba9e457b" /><Relationship Type="http://schemas.openxmlformats.org/officeDocument/2006/relationships/footer" Target="/word/footer1.xml" Id="R72b6688b2709409f" /></Relationships>
</file>