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aecccaf7f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KORREKT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KORREKT INVEST AS</w:t>
      </w:r>
    </w:p>
    <w:sectPr>
      <w:headerReference xmlns:r="http://schemas.openxmlformats.org/officeDocument/2006/relationships" w:type="default" r:id="R8bc1f4d0077e4a26"/>
      <w:footerReference xmlns:r="http://schemas.openxmlformats.org/officeDocument/2006/relationships" w:type="default" r:id="Rd29e9fcdd9d740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c1f4d0077e4a26" /><Relationship Type="http://schemas.openxmlformats.org/officeDocument/2006/relationships/footer" Target="/word/footer1.xml" Id="Rd29e9fcdd9d74070" /></Relationships>
</file>