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ea87b58e2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PINAKKEL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PINAKKEL INVEST AS</w:t>
      </w:r>
    </w:p>
    <w:sectPr>
      <w:headerReference xmlns:r="http://schemas.openxmlformats.org/officeDocument/2006/relationships" w:type="default" r:id="R3d9cf99ea58f4d2d"/>
      <w:footerReference xmlns:r="http://schemas.openxmlformats.org/officeDocument/2006/relationships" w:type="default" r:id="Ra22216ef5792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cf99ea58f4d2d" /><Relationship Type="http://schemas.openxmlformats.org/officeDocument/2006/relationships/footer" Target="/word/footer1.xml" Id="Ra22216ef57924180" /></Relationships>
</file>