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bca78a6f3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PLAUSIBLE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PLAUSIBLE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599b093d34e21"/>
      <w:footerReference xmlns:r="http://schemas.openxmlformats.org/officeDocument/2006/relationships" w:type="default" r:id="Rc6dd16b3cb6c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PLAUSIBLE INVESTMENTS AS   ·   Org.nr 936 235 565   ·   Strandgaten 195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PLAUSIBLE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599b093d34e21" /><Relationship Type="http://schemas.openxmlformats.org/officeDocument/2006/relationships/footer" Target="/word/footer1.xml" Id="Rc6dd16b3cb6c439d" /></Relationships>
</file>