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de35a6f8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WILTERSEN INVEST AS</w:t>
      </w:r>
    </w:p>
    <w:sectPr>
      <w:headerReference xmlns:r="http://schemas.openxmlformats.org/officeDocument/2006/relationships" w:type="default" r:id="R553ca5dda63e4536"/>
      <w:footerReference xmlns:r="http://schemas.openxmlformats.org/officeDocument/2006/relationships" w:type="default" r:id="R1c5f7e16da9e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ca5dda63e4536" /><Relationship Type="http://schemas.openxmlformats.org/officeDocument/2006/relationships/footer" Target="/word/footer1.xml" Id="R1c5f7e16da9e4767" /></Relationships>
</file>