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199a5d9da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S-OMA AS</w:t>
      </w:r>
    </w:p>
    <w:sectPr>
      <w:headerReference xmlns:r="http://schemas.openxmlformats.org/officeDocument/2006/relationships" w:type="default" r:id="R1f86ea8fbae14894"/>
      <w:footerReference xmlns:r="http://schemas.openxmlformats.org/officeDocument/2006/relationships" w:type="default" r:id="Rafe9f9b98529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S-OMA AS   ·   Org.nr 934 974 425   ·   Vabråten 107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6ea8fbae14894" /><Relationship Type="http://schemas.openxmlformats.org/officeDocument/2006/relationships/footer" Target="/word/footer1.xml" Id="Rafe9f9b9852948a8" /></Relationships>
</file>