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a50624ac2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S-OMA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S-OMA AS</w:t>
      </w:r>
    </w:p>
    <w:sectPr>
      <w:headerReference xmlns:r="http://schemas.openxmlformats.org/officeDocument/2006/relationships" w:type="default" r:id="R41851c4950c8465d"/>
      <w:footerReference xmlns:r="http://schemas.openxmlformats.org/officeDocument/2006/relationships" w:type="default" r:id="R63ae2c3e2529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S-OMA AS   ·   Org.nr 934 974 425   ·   Vabråten 107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51c4950c8465d" /><Relationship Type="http://schemas.openxmlformats.org/officeDocument/2006/relationships/footer" Target="/word/footer1.xml" Id="R63ae2c3e2529457f" /></Relationships>
</file>