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144b82e3d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S-OMA AS</w:t>
      </w:r>
    </w:p>
    <w:sectPr>
      <w:headerReference xmlns:r="http://schemas.openxmlformats.org/officeDocument/2006/relationships" w:type="default" r:id="R44d7fb004c104d2d"/>
      <w:footerReference xmlns:r="http://schemas.openxmlformats.org/officeDocument/2006/relationships" w:type="default" r:id="Ra507a535d539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S-OMA AS   ·   Org.nr 934 974 425   ·   Vabråten 107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S-OMA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7fb004c104d2d" /><Relationship Type="http://schemas.openxmlformats.org/officeDocument/2006/relationships/footer" Target="/word/footer1.xml" Id="Ra507a535d5394e99" /></Relationships>
</file>