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e723b7c43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BIDCO AS</w:t>
      </w:r>
    </w:p>
    <w:sectPr>
      <w:headerReference xmlns:r="http://schemas.openxmlformats.org/officeDocument/2006/relationships" w:type="default" r:id="R6b93f1c4eed340fa"/>
      <w:footerReference xmlns:r="http://schemas.openxmlformats.org/officeDocument/2006/relationships" w:type="default" r:id="R86239370e4ac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BIDCO AS   ·   Org.nr 934 156 161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3f1c4eed340fa" /><Relationship Type="http://schemas.openxmlformats.org/officeDocument/2006/relationships/footer" Target="/word/footer1.xml" Id="R86239370e4ac4b70" /></Relationships>
</file>