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fdb5ace7c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CHAMP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CHAMP CAPITAL AS</w:t>
      </w:r>
    </w:p>
    <w:sectPr>
      <w:headerReference xmlns:r="http://schemas.openxmlformats.org/officeDocument/2006/relationships" w:type="default" r:id="R35aaaaf59f054655"/>
      <w:footerReference xmlns:r="http://schemas.openxmlformats.org/officeDocument/2006/relationships" w:type="default" r:id="R77f127288d7142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CHAMP CAPITAL AS   ·   Org.nr 933 597 369   ·   c/o Cathrine Ulrichsen, Karenslyst allé 3B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CHAMP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aaaf59f054655" /><Relationship Type="http://schemas.openxmlformats.org/officeDocument/2006/relationships/footer" Target="/word/footer1.xml" Id="R77f127288d7142f2" /></Relationships>
</file>