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10021071f4c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BAKKE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BAKKE INVEST AS</w:t>
      </w:r>
    </w:p>
    <w:sectPr>
      <w:headerReference xmlns:r="http://schemas.openxmlformats.org/officeDocument/2006/relationships" w:type="default" r:id="R74bd1db064524fb5"/>
      <w:footerReference xmlns:r="http://schemas.openxmlformats.org/officeDocument/2006/relationships" w:type="default" r:id="R5ec2b1c99d15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BAKKE INVEST AS   ·   Org.nr 932 481 340   ·   Skippergata 2A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BAKKE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d1db064524fb5" /><Relationship Type="http://schemas.openxmlformats.org/officeDocument/2006/relationships/footer" Target="/word/footer1.xml" Id="R5ec2b1c99d154278" /></Relationships>
</file>