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40132eb09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BAKKE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BAKKE INVEST AS</w:t>
      </w:r>
    </w:p>
    <w:sectPr>
      <w:headerReference xmlns:r="http://schemas.openxmlformats.org/officeDocument/2006/relationships" w:type="default" r:id="R5d6756bcb68d4a8d"/>
      <w:footerReference xmlns:r="http://schemas.openxmlformats.org/officeDocument/2006/relationships" w:type="default" r:id="R039ed40d92bd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BAKKE INVEST AS   ·   Org.nr 932 481 340   ·   Skippergata 2A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BAKKE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756bcb68d4a8d" /><Relationship Type="http://schemas.openxmlformats.org/officeDocument/2006/relationships/footer" Target="/word/footer1.xml" Id="R039ed40d92bd42e4" /></Relationships>
</file>