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e6b066456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f57f097c84c00"/>
      <w:footerReference xmlns:r="http://schemas.openxmlformats.org/officeDocument/2006/relationships" w:type="default" r:id="R85e832c10ecf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MARDAHL INVEST AS   ·   Org.nr 931 767 410   ·   Litjgårdsveien 58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f57f097c84c00" /><Relationship Type="http://schemas.openxmlformats.org/officeDocument/2006/relationships/footer" Target="/word/footer1.xml" Id="R85e832c10ecf4b17" /></Relationships>
</file>