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5661bc037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MATIC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MATIC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fce19d1f246b8"/>
      <w:footerReference xmlns:r="http://schemas.openxmlformats.org/officeDocument/2006/relationships" w:type="default" r:id="Rc3b1c462d29e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MATIC SOLUTION AS   ·   Org.nr 928 693 333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MATIC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fce19d1f246b8" /><Relationship Type="http://schemas.openxmlformats.org/officeDocument/2006/relationships/footer" Target="/word/footer1.xml" Id="Rc3b1c462d29e4fe2" /></Relationships>
</file>