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eea58819a4c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CPPF EIENDOM AS, org.nr 928 277 046,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CPPF EIENDOM AS</w:t>
      </w:r>
    </w:p>
    <w:sectPr>
      <w:headerReference xmlns:r="http://schemas.openxmlformats.org/officeDocument/2006/relationships" w:type="default" r:id="R5b07be7836844377"/>
      <w:footerReference xmlns:r="http://schemas.openxmlformats.org/officeDocument/2006/relationships" w:type="default" r:id="R2f4577c02d1d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CPPF EIENDOM AS   ·   Org.nr 928 277 046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CPPF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7be7836844377" /><Relationship Type="http://schemas.openxmlformats.org/officeDocument/2006/relationships/footer" Target="/word/footer1.xml" Id="R2f4577c02d1d4848" /></Relationships>
</file>