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250cf364a44e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 E. ROGNE AS</w:t>
      </w:r>
    </w:p>
    <w:sectPr>
      <w:headerReference xmlns:r="http://schemas.openxmlformats.org/officeDocument/2006/relationships" w:type="default" r:id="R7da05054500842b9"/>
      <w:footerReference xmlns:r="http://schemas.openxmlformats.org/officeDocument/2006/relationships" w:type="default" r:id="R80fdaa369c574e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E. ROGNE AS   ·   Org.nr 928 202 747   ·   c/o Jon Erik Rogne, Viksveien 140   ·   3530 RØYSE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E. ROGNE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a05054500842b9" /><Relationship Type="http://schemas.openxmlformats.org/officeDocument/2006/relationships/footer" Target="/word/footer1.xml" Id="R80fdaa369c574e08" /></Relationships>
</file>