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29a55b3d1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HUNDRED PERCENT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HUNDRED PERCENT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1c96991e04c27"/>
      <w:footerReference xmlns:r="http://schemas.openxmlformats.org/officeDocument/2006/relationships" w:type="default" r:id="R736476d7a931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HUNDRED PERCENT AS   ·   Org.nr 928 114 988   ·   c/o Urdahl og Skjevestad, Njålveien 22B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HUNDRED PERCENT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1c96991e04c27" /><Relationship Type="http://schemas.openxmlformats.org/officeDocument/2006/relationships/footer" Target="/word/footer1.xml" Id="R736476d7a9314c47" /></Relationships>
</file>