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b8674cdd042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PROGRAM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PROGRAM AS</w:t>
      </w:r>
    </w:p>
    <w:sectPr>
      <w:headerReference xmlns:r="http://schemas.openxmlformats.org/officeDocument/2006/relationships" w:type="default" r:id="R9b6dbf80f1254576"/>
      <w:footerReference xmlns:r="http://schemas.openxmlformats.org/officeDocument/2006/relationships" w:type="default" r:id="Rfa920f0f4086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 AS   ·   Org.nr 927 855 453   ·   Camilla Colletts vei 12B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dbf80f1254576" /><Relationship Type="http://schemas.openxmlformats.org/officeDocument/2006/relationships/footer" Target="/word/footer1.xml" Id="Rfa920f0f40864960" /></Relationships>
</file>