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8220d6d2e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&amp; CO AS</w:t>
      </w:r>
    </w:p>
    <w:sectPr>
      <w:headerReference xmlns:r="http://schemas.openxmlformats.org/officeDocument/2006/relationships" w:type="default" r:id="Rdbc19a19df1c4c48"/>
      <w:footerReference xmlns:r="http://schemas.openxmlformats.org/officeDocument/2006/relationships" w:type="default" r:id="R7dc671e17bdb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&amp; CO AS   ·   Org.nr 927 254 468   ·   Kvitsøygata 10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19a19df1c4c48" /><Relationship Type="http://schemas.openxmlformats.org/officeDocument/2006/relationships/footer" Target="/word/footer1.xml" Id="R7dc671e17bdb43c1" /></Relationships>
</file>